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Lattig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6109 COTTONWOOD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CrossAmerica Partners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CAPL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Retail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BLACKSHEAR GA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1,385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22,088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common units acquired through the 2022 Performance Unit Award.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units withheld in payment of the reporting person's tax withholding.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closing price of Issuer's common units on the trading day prior to the applicable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Casey-Best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0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</w:t>
        <w:tab/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Lattig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7178" TargetMode="External"/><Relationship Id="rId14" Type="http://schemas.openxmlformats.org/officeDocument/2006/relationships/hyperlink" Target="http://www.sec.gov/cgi-bin/browse-edgar?action=getcompany&amp;CIK=0001538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2026-02-25T10:03:34Z</dcterms:created>
  <dcterms:modified xsi:type="dcterms:W3CDTF">2026-02-25T10:03:34Z</dcterms:modified>
</cp:coreProperties>
</file>